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555E9" w:rsidR="00334AF1" w:rsidP="00334AF1" w:rsidRDefault="00334AF1" w14:paraId="4C125513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334AF1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334AF1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334AF1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334AF1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334AF1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334AF1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Continuous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Field-work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1.</w:t>
      </w:r>
    </w:p>
    <w:p xmlns:wp14="http://schemas.microsoft.com/office/word/2010/wordml" w:rsidRPr="008555E9" w:rsidR="00334AF1" w:rsidP="00334AF1" w:rsidRDefault="00334AF1" w14:paraId="7F7683AB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PSYM21-DC-109</w:t>
      </w:r>
    </w:p>
    <w:p xmlns:wp14="http://schemas.microsoft.com/office/word/2010/wordml" w:rsidRPr="008555E9" w:rsidR="00334AF1" w:rsidP="00334AF1" w:rsidRDefault="00334AF1" w14:paraId="1B9D7AE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Balázs Judit</w:t>
      </w:r>
    </w:p>
    <w:p xmlns:wp14="http://schemas.microsoft.com/office/word/2010/wordml" w:rsidRPr="008555E9" w:rsidR="00334AF1" w:rsidP="00334AF1" w:rsidRDefault="00334AF1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8555E9" w:rsidR="00334AF1" w:rsidP="00334AF1" w:rsidRDefault="00334AF1" w14:paraId="48E88238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8555E9" w:rsidR="00334AF1" w:rsidP="00334AF1" w:rsidRDefault="00334AF1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MAB Status: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 (T)</w:t>
      </w:r>
    </w:p>
    <w:p xmlns:wp14="http://schemas.microsoft.com/office/word/2010/wordml" w:rsidRPr="008555E9" w:rsidR="00334AF1" w:rsidP="00334AF1" w:rsidRDefault="00334AF1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8555E9" w:rsidR="00334AF1" w:rsidTr="008555E9" w14:paraId="4868F88A" wp14:textId="77777777">
        <w:tc>
          <w:tcPr>
            <w:tcW w:w="9062" w:type="dxa"/>
            <w:shd w:val="clear" w:color="auto" w:fill="D9D9D9"/>
          </w:tcPr>
          <w:p w:rsidRPr="008555E9" w:rsidR="00334AF1" w:rsidP="008555E9" w:rsidRDefault="00334AF1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8555E9" w:rsidR="00334AF1" w:rsidP="00334AF1" w:rsidRDefault="00334AF1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8555E9" w:rsidR="00334AF1" w:rsidP="00334AF1" w:rsidRDefault="00334AF1" w14:paraId="7360422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get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institution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learn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institutional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structure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place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various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members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gramStart"/>
      <w:r w:rsidRPr="008555E9">
        <w:rPr>
          <w:rFonts w:ascii="Fotogram Light" w:hAnsi="Fotogram Light" w:eastAsia="Fotogram Light" w:cs="Fotogram Light"/>
          <w:sz w:val="20"/>
          <w:szCs w:val="20"/>
        </w:rPr>
        <w:t>team</w:t>
      </w:r>
      <w:proofErr w:type="gram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nurses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workers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special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educators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psychologists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psychiatrists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). </w:t>
      </w:r>
    </w:p>
    <w:p xmlns:wp14="http://schemas.microsoft.com/office/word/2010/wordml" w:rsidRPr="008555E9" w:rsidR="00334AF1" w:rsidP="00334AF1" w:rsidRDefault="00334AF1" w14:paraId="0A37501D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8555E9" w:rsidR="00334AF1" w:rsidP="00334AF1" w:rsidRDefault="00334AF1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bookmarkStart w:name="_GoBack" w:id="0"/>
      <w:bookmarkEnd w:id="0"/>
      <w:proofErr w:type="spellEnd"/>
    </w:p>
    <w:p xmlns:wp14="http://schemas.microsoft.com/office/word/2010/wordml" w:rsidRPr="008555E9" w:rsidR="00334AF1" w:rsidP="00334AF1" w:rsidRDefault="00334AF1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334AF1" w:rsidP="00334AF1" w:rsidRDefault="00334AF1" w14:paraId="6652FD7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During </w:t>
      </w:r>
      <w:proofErr w:type="gram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one-week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period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involved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according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profile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department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diagnostics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psychotherapy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observer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assistant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8555E9" w:rsidR="00334AF1" w:rsidP="00334AF1" w:rsidRDefault="00334AF1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334AF1" w:rsidP="00334AF1" w:rsidRDefault="00334AF1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334AF1" w:rsidP="00334AF1" w:rsidRDefault="00334AF1" w14:paraId="05A41A9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Respect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patients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relatives</w:t>
      </w:r>
      <w:proofErr w:type="spellEnd"/>
    </w:p>
    <w:p xmlns:wp14="http://schemas.microsoft.com/office/word/2010/wordml" w:rsidRPr="008555E9" w:rsidR="00334AF1" w:rsidP="00334AF1" w:rsidRDefault="00334AF1" w14:paraId="03BECEB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Considering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standards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</w:p>
    <w:p xmlns:wp14="http://schemas.microsoft.com/office/word/2010/wordml" w:rsidRPr="008555E9" w:rsidR="00334AF1" w:rsidP="00334AF1" w:rsidRDefault="00334AF1" w14:paraId="4FDDAE6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Viewing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childhood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complex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biopsychosocial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model</w:t>
      </w:r>
      <w:proofErr w:type="spellEnd"/>
    </w:p>
    <w:p xmlns:wp14="http://schemas.microsoft.com/office/word/2010/wordml" w:rsidRPr="008555E9" w:rsidR="00334AF1" w:rsidP="00334AF1" w:rsidRDefault="00334AF1" w14:paraId="1E06792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Using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current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findings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evidence-based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standards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evaluating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childhood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8555E9" w:rsidR="00334AF1" w:rsidP="00334AF1" w:rsidRDefault="00334AF1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334AF1" w:rsidP="00334AF1" w:rsidRDefault="00334AF1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334AF1" w:rsidP="00334AF1" w:rsidRDefault="00334AF1" w14:paraId="317FA7B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Communication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patients</w:t>
      </w:r>
      <w:proofErr w:type="spellEnd"/>
    </w:p>
    <w:p xmlns:wp14="http://schemas.microsoft.com/office/word/2010/wordml" w:rsidRPr="008555E9" w:rsidR="00334AF1" w:rsidP="00334AF1" w:rsidRDefault="00334AF1" w14:paraId="65D346F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Communication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other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members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team</w:t>
      </w:r>
      <w:proofErr w:type="gramEnd"/>
    </w:p>
    <w:p xmlns:wp14="http://schemas.microsoft.com/office/word/2010/wordml" w:rsidRPr="008555E9" w:rsidR="00334AF1" w:rsidP="00334AF1" w:rsidRDefault="00334AF1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334AF1" w:rsidP="00334AF1" w:rsidRDefault="00334AF1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334AF1" w:rsidP="00334AF1" w:rsidRDefault="00334AF1" w14:paraId="72FF662C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try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represent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university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education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an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open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cooperative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flexible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334AF1" w:rsidP="00334AF1" w:rsidRDefault="00334AF1" w14:paraId="5876485B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rules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principles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institute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place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).</w:t>
      </w:r>
    </w:p>
    <w:p xmlns:wp14="http://schemas.microsoft.com/office/word/2010/wordml" w:rsidRPr="008555E9" w:rsidR="00334AF1" w:rsidP="00334AF1" w:rsidRDefault="00334AF1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bookmarkStart w:name="_heading=h.8l71fq4qjh3y" w:colFirst="0" w:colLast="0" w:id="1"/>
      <w:bookmarkEnd w:id="1"/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8555E9" w:rsidR="00334AF1" w:rsidTr="008555E9" w14:paraId="2E7E0530" wp14:textId="77777777">
        <w:tc>
          <w:tcPr>
            <w:tcW w:w="9062" w:type="dxa"/>
            <w:shd w:val="clear" w:color="auto" w:fill="D9D9D9"/>
          </w:tcPr>
          <w:p w:rsidRPr="008555E9" w:rsidR="00334AF1" w:rsidP="008555E9" w:rsidRDefault="00334AF1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8555E9" w:rsidR="00334AF1" w:rsidP="00334AF1" w:rsidRDefault="00334AF1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8555E9" w:rsidR="00334AF1" w:rsidP="00334AF1" w:rsidRDefault="00334AF1" w14:paraId="3F56FD9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know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:</w:t>
      </w:r>
    </w:p>
    <w:p xmlns:wp14="http://schemas.microsoft.com/office/word/2010/wordml" w:rsidRPr="008555E9" w:rsidR="00334AF1" w:rsidP="00334AF1" w:rsidRDefault="00334AF1" w14:paraId="439773B7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 w:hanging="357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institutional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structure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334AF1" w:rsidP="00334AF1" w:rsidRDefault="00334AF1" w14:paraId="6092A3D5" wp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 w:hanging="357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various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members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team</w:t>
      </w:r>
      <w:proofErr w:type="gram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334AF1" w:rsidP="00334AF1" w:rsidRDefault="00334AF1" w14:paraId="24B4E4C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involved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observer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assistant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8555E9" w:rsidR="00334AF1" w:rsidP="00334AF1" w:rsidRDefault="00334AF1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334AF1" w:rsidP="00334AF1" w:rsidRDefault="00334AF1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8555E9" w:rsidR="00334AF1" w:rsidP="00334AF1" w:rsidRDefault="00334AF1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8555E9" w:rsidR="00334AF1" w:rsidTr="008555E9" w14:paraId="0BD1BD49" wp14:textId="77777777">
        <w:tc>
          <w:tcPr>
            <w:tcW w:w="9062" w:type="dxa"/>
            <w:shd w:val="clear" w:color="auto" w:fill="D9D9D9"/>
          </w:tcPr>
          <w:p w:rsidRPr="008555E9" w:rsidR="00334AF1" w:rsidP="008555E9" w:rsidRDefault="00334AF1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8555E9" w:rsidR="00334AF1" w:rsidP="00334AF1" w:rsidRDefault="00334AF1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8555E9" w:rsidR="00334AF1" w:rsidP="00334AF1" w:rsidRDefault="00334AF1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8555E9" w:rsidR="00334AF1" w:rsidP="00334AF1" w:rsidRDefault="00334AF1" w14:paraId="4734450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observation</w:t>
      </w:r>
      <w:proofErr w:type="spellEnd"/>
    </w:p>
    <w:p xmlns:wp14="http://schemas.microsoft.com/office/word/2010/wordml" w:rsidRPr="008555E9" w:rsidR="00334AF1" w:rsidP="00334AF1" w:rsidRDefault="00334AF1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334AF1" w:rsidP="00334AF1" w:rsidRDefault="00334AF1" w14:paraId="5F2FD09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Three-level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(non-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excellent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334AF1" w:rsidP="00334AF1" w:rsidRDefault="00334AF1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334AF1" w:rsidP="00334AF1" w:rsidRDefault="00334AF1" w14:paraId="00BD82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completion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one-week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fieldwork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fieldwork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instructor</w:t>
      </w:r>
      <w:proofErr w:type="spellEnd"/>
    </w:p>
    <w:p xmlns:wp14="http://schemas.microsoft.com/office/word/2010/wordml" w:rsidRPr="008555E9" w:rsidR="00334AF1" w:rsidP="00334AF1" w:rsidRDefault="00334AF1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8555E9" w:rsidR="00334AF1" w:rsidTr="008555E9" w14:paraId="441B0618" wp14:textId="77777777">
        <w:tc>
          <w:tcPr>
            <w:tcW w:w="9062" w:type="dxa"/>
            <w:shd w:val="clear" w:color="auto" w:fill="D9D9D9"/>
          </w:tcPr>
          <w:p w:rsidRPr="008555E9" w:rsidR="00334AF1" w:rsidP="008555E9" w:rsidRDefault="00334AF1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8555E9" w:rsidR="00334AF1" w:rsidP="00334AF1" w:rsidRDefault="00334AF1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8555E9" w:rsidR="00334AF1" w:rsidP="00334AF1" w:rsidRDefault="00334AF1" w14:paraId="6D75281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i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Frick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P.J. et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al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(2010):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Assessment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Child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Adolescent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Personality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Behavior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. Springer Science and Business Media, LLC.</w:t>
      </w:r>
    </w:p>
    <w:p xmlns:wp14="http://schemas.microsoft.com/office/word/2010/wordml" w:rsidRPr="008555E9" w:rsidR="00334AF1" w:rsidP="00334AF1" w:rsidRDefault="00334AF1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="00844B60" w:rsidRDefault="00844B60" w14:paraId="4B94D5A5" wp14:textId="77777777" wp14:noSpellErr="1"/>
    <w:p w:rsidR="69AA8A44" w:rsidP="6B256533" w:rsidRDefault="69AA8A44" w14:paraId="7610C078" w14:textId="00622069">
      <w:pPr>
        <w:jc w:val="center"/>
      </w:pPr>
      <w:r w:rsidRPr="6B256533" w:rsidR="69AA8A44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69AA8A44" w:rsidP="6B256533" w:rsidRDefault="69AA8A44" w14:paraId="395C04E9" w14:textId="025B1B02">
      <w:pPr>
        <w:jc w:val="center"/>
      </w:pPr>
      <w:r w:rsidRPr="6B256533" w:rsidR="69AA8A44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69AA8A44" w:rsidP="6B256533" w:rsidRDefault="69AA8A44" w14:paraId="2A2FC537" w14:textId="738B428A">
      <w:pPr>
        <w:jc w:val="both"/>
      </w:pPr>
      <w:r w:rsidRPr="6B256533" w:rsidR="69AA8A44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B256533" w:rsidTr="6B256533" w14:paraId="70C859B0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B256533" w:rsidP="6B256533" w:rsidRDefault="6B256533" w14:paraId="166D8501" w14:textId="44E43FBD">
            <w:pPr>
              <w:jc w:val="both"/>
            </w:pPr>
            <w:r w:rsidRPr="6B256533" w:rsidR="6B25653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69AA8A44" w:rsidP="6B256533" w:rsidRDefault="69AA8A44" w14:paraId="0014C5E5" w14:textId="5D60BC87">
      <w:pPr>
        <w:jc w:val="both"/>
      </w:pPr>
      <w:r w:rsidRPr="6B256533" w:rsidR="69AA8A44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9AA8A44" w:rsidP="6B256533" w:rsidRDefault="69AA8A44" w14:paraId="53398283" w14:textId="6FD8626E">
      <w:pPr>
        <w:spacing w:line="276" w:lineRule="auto"/>
        <w:jc w:val="both"/>
      </w:pPr>
      <w:r w:rsidRPr="6B256533" w:rsidR="69AA8A4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69AA8A44" w:rsidP="6B256533" w:rsidRDefault="69AA8A44" w14:paraId="766D6D67" w14:textId="55919751">
      <w:pPr>
        <w:spacing w:line="276" w:lineRule="auto"/>
        <w:jc w:val="both"/>
      </w:pPr>
      <w:r w:rsidRPr="6B256533" w:rsidR="69AA8A4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69AA8A44" w:rsidP="6B256533" w:rsidRDefault="69AA8A44" w14:paraId="3830D5E2" w14:textId="0BBF36EB">
      <w:pPr>
        <w:spacing w:line="276" w:lineRule="auto"/>
        <w:jc w:val="both"/>
      </w:pPr>
      <w:r w:rsidRPr="6B256533" w:rsidR="69AA8A4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69AA8A44" w:rsidP="6B256533" w:rsidRDefault="69AA8A44" w14:paraId="0816F38E" w14:textId="3D2D6F02">
      <w:pPr>
        <w:spacing w:line="276" w:lineRule="auto"/>
        <w:jc w:val="both"/>
      </w:pPr>
      <w:r w:rsidRPr="6B256533" w:rsidR="69AA8A4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69AA8A44" w:rsidP="6B256533" w:rsidRDefault="69AA8A44" w14:paraId="5DB9B422" w14:textId="34A09B60">
      <w:pPr>
        <w:spacing w:line="276" w:lineRule="auto"/>
        <w:jc w:val="both"/>
      </w:pPr>
      <w:r w:rsidRPr="6B256533" w:rsidR="69AA8A4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69AA8A44" w:rsidP="6B256533" w:rsidRDefault="69AA8A44" w14:paraId="5AC61E73" w14:textId="51D291AF">
      <w:pPr>
        <w:spacing w:line="276" w:lineRule="auto"/>
        <w:jc w:val="both"/>
      </w:pPr>
      <w:r w:rsidRPr="6B256533" w:rsidR="69AA8A4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69AA8A44" w:rsidP="6B256533" w:rsidRDefault="69AA8A44" w14:paraId="527F6F6A" w14:textId="519CC7CB">
      <w:pPr>
        <w:jc w:val="both"/>
      </w:pPr>
      <w:r w:rsidRPr="6B256533" w:rsidR="69AA8A4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9AA8A44" w:rsidP="6B256533" w:rsidRDefault="69AA8A44" w14:paraId="7C4BBB5E" w14:textId="27E44DF6">
      <w:pPr>
        <w:jc w:val="both"/>
      </w:pPr>
      <w:r w:rsidRPr="6B256533" w:rsidR="69AA8A4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B256533" w:rsidTr="6B256533" w14:paraId="74F422AF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B256533" w:rsidP="6B256533" w:rsidRDefault="6B256533" w14:paraId="3A713677" w14:textId="5D8D2E86">
            <w:pPr>
              <w:jc w:val="both"/>
            </w:pPr>
            <w:r w:rsidRPr="6B256533" w:rsidR="6B25653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69AA8A44" w:rsidP="6B256533" w:rsidRDefault="69AA8A44" w14:paraId="44101CE7" w14:textId="5D6AE2E9">
      <w:pPr>
        <w:jc w:val="both"/>
      </w:pPr>
      <w:r w:rsidRPr="6B256533" w:rsidR="69AA8A4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9AA8A44" w:rsidP="6B256533" w:rsidRDefault="69AA8A44" w14:paraId="351EED4E" w14:textId="5A62E051">
      <w:pPr>
        <w:pStyle w:val="ListParagraph"/>
        <w:numPr>
          <w:ilvl w:val="0"/>
          <w:numId w:val="4"/>
        </w:numPr>
        <w:rPr/>
      </w:pPr>
      <w:r w:rsidRPr="6B256533" w:rsidR="69AA8A44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9AA8A44" w:rsidP="6B256533" w:rsidRDefault="69AA8A44" w14:paraId="518B9343" w14:textId="1958DAD9">
      <w:pPr>
        <w:pStyle w:val="ListParagraph"/>
        <w:numPr>
          <w:ilvl w:val="0"/>
          <w:numId w:val="4"/>
        </w:numPr>
        <w:rPr/>
      </w:pPr>
      <w:r w:rsidRPr="6B256533" w:rsidR="69AA8A44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9AA8A44" w:rsidP="6B256533" w:rsidRDefault="69AA8A44" w14:paraId="1063AB89" w14:textId="5696299C">
      <w:pPr>
        <w:jc w:val="both"/>
      </w:pPr>
      <w:r w:rsidRPr="6B256533" w:rsidR="69AA8A4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9AA8A44" w:rsidP="6B256533" w:rsidRDefault="69AA8A44" w14:paraId="2B5A4570" w14:textId="253EB615">
      <w:pPr>
        <w:jc w:val="both"/>
      </w:pPr>
      <w:r w:rsidRPr="6B256533" w:rsidR="69AA8A4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9AA8A44" w:rsidP="6B256533" w:rsidRDefault="69AA8A44" w14:paraId="26EA6CB6" w14:textId="7E8A4723">
      <w:pPr>
        <w:jc w:val="both"/>
      </w:pPr>
      <w:r w:rsidRPr="6B256533" w:rsidR="69AA8A4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9AA8A44" w:rsidP="6B256533" w:rsidRDefault="69AA8A44" w14:paraId="49376CDB" w14:textId="6B331A50">
      <w:pPr>
        <w:jc w:val="both"/>
      </w:pPr>
      <w:r w:rsidRPr="6B256533" w:rsidR="69AA8A4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9AA8A44" w:rsidP="6B256533" w:rsidRDefault="69AA8A44" w14:paraId="18176CF5" w14:textId="4A440AE4">
      <w:pPr>
        <w:jc w:val="both"/>
      </w:pPr>
      <w:r w:rsidRPr="6B256533" w:rsidR="69AA8A4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B256533" w:rsidTr="6B256533" w14:paraId="4BA8B1B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6B256533" w:rsidP="6B256533" w:rsidRDefault="6B256533" w14:paraId="7D837A0C" w14:textId="668BBBBC">
            <w:pPr>
              <w:jc w:val="both"/>
            </w:pPr>
            <w:r w:rsidRPr="6B256533" w:rsidR="6B25653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69AA8A44" w:rsidP="6B256533" w:rsidRDefault="69AA8A44" w14:paraId="0B4BF88E" w14:textId="36B494F4">
      <w:pPr>
        <w:jc w:val="both"/>
      </w:pPr>
      <w:r w:rsidRPr="6B256533" w:rsidR="69AA8A4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9AA8A44" w:rsidP="6B256533" w:rsidRDefault="69AA8A44" w14:paraId="0E720F15" w14:textId="5C6EE435">
      <w:pPr>
        <w:pStyle w:val="ListParagraph"/>
        <w:numPr>
          <w:ilvl w:val="0"/>
          <w:numId w:val="4"/>
        </w:numPr>
        <w:rPr/>
      </w:pPr>
      <w:r w:rsidRPr="6B256533" w:rsidR="69AA8A44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B256533" w:rsidP="6B256533" w:rsidRDefault="6B256533" w14:paraId="5F2EE8FE" w14:textId="575C44FC">
      <w:pPr>
        <w:pStyle w:val="ListParagraph"/>
        <w:numPr>
          <w:ilvl w:val="0"/>
          <w:numId w:val="4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6B256533" w:rsidP="6B256533" w:rsidRDefault="6B256533" w14:paraId="24A8915A" w14:textId="33AA21CC">
      <w:pPr>
        <w:pStyle w:val="Norml"/>
      </w:pPr>
    </w:p>
    <w:sectPr w:rsidR="00844B6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DC1703"/>
    <w:multiLevelType w:val="multilevel"/>
    <w:tmpl w:val="1638C0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43624452"/>
    <w:multiLevelType w:val="multilevel"/>
    <w:tmpl w:val="A518F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4A3B1D"/>
    <w:multiLevelType w:val="multilevel"/>
    <w:tmpl w:val="12E8C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F1"/>
    <w:rsid w:val="00334AF1"/>
    <w:rsid w:val="00844B60"/>
    <w:rsid w:val="69AA8A44"/>
    <w:rsid w:val="6B25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E205"/>
  <w15:chartTrackingRefBased/>
  <w15:docId w15:val="{BF19E93B-17B2-49AA-8DA2-F864A45650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334AF1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2021-08-22T15:48:00.0000000Z</dcterms:created>
  <dcterms:modified xsi:type="dcterms:W3CDTF">2021-08-26T16:31:51.3006782Z</dcterms:modified>
</coreProperties>
</file>